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конкурса фотографий и видеороликов</w:t>
      </w:r>
      <w:r>
        <w:rPr>
          <w:b/>
          <w:sz w:val="28"/>
          <w:szCs w:val="28"/>
        </w:rPr>
        <w:t xml:space="preserve"> «Пока все дома»</w:t>
      </w:r>
      <w:r>
        <w:rPr>
          <w:b/>
          <w:sz w:val="28"/>
          <w:szCs w:val="28"/>
        </w:rPr>
        <w:t xml:space="preserve">,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посвящённых</w:t>
      </w:r>
      <w:r>
        <w:rPr>
          <w:b/>
          <w:sz w:val="28"/>
          <w:szCs w:val="28"/>
        </w:rPr>
        <w:t xml:space="preserve"> Всероссийской акции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#</w:t>
      </w:r>
      <w:r>
        <w:rPr>
          <w:b/>
          <w:sz w:val="28"/>
          <w:szCs w:val="28"/>
        </w:rPr>
        <w:t>лучшедома</w:t>
      </w:r>
      <w:r>
        <w:rPr>
          <w:b/>
          <w:sz w:val="28"/>
          <w:szCs w:val="28"/>
        </w:rPr>
        <w:t xml:space="preserve">» </w:t>
      </w:r>
    </w:p>
    <w:p>
      <w:pPr>
        <w:spacing w:line="276" w:lineRule="auto"/>
        <w:rPr>
          <w:sz w:val="28"/>
        </w:rPr>
      </w:pPr>
    </w:p>
    <w:p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 конкурса</w:t>
      </w:r>
    </w:p>
    <w:p>
      <w:pPr>
        <w:spacing w:line="360" w:lineRule="auto"/>
        <w:ind w:left="360"/>
        <w:rPr>
          <w:b/>
          <w:sz w:val="4"/>
          <w:szCs w:val="4"/>
        </w:rPr>
      </w:pPr>
    </w:p>
    <w:p>
      <w:pPr>
        <w:numPr>
          <w:ilvl w:val="1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внимания общественности к теме пандемии</w:t>
      </w:r>
      <w:r>
        <w:rPr>
          <w:sz w:val="24"/>
          <w:szCs w:val="24"/>
        </w:rPr>
        <w:t xml:space="preserve">, социальной значимости и необходимости проведения </w:t>
      </w:r>
      <w:r>
        <w:rPr>
          <w:sz w:val="24"/>
          <w:szCs w:val="24"/>
        </w:rPr>
        <w:t xml:space="preserve">самоизоляции через фото и видео сюжеты, </w:t>
      </w:r>
    </w:p>
    <w:p>
      <w:pPr>
        <w:numPr>
          <w:ilvl w:val="1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Пропаганда и популяризация фото и виде</w:t>
      </w:r>
      <w:r>
        <w:rPr>
          <w:sz w:val="24"/>
          <w:szCs w:val="24"/>
        </w:rPr>
        <w:t>о</w:t>
      </w:r>
      <w:r>
        <w:rPr>
          <w:sz w:val="24"/>
          <w:szCs w:val="24"/>
        </w:rPr>
        <w:t>искусства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через домашнее, семейное увлечение, </w:t>
      </w:r>
    </w:p>
    <w:p>
      <w:pPr>
        <w:numPr>
          <w:ilvl w:val="1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Выявление новых талантов среди людей с ограниченными возможностями здоровья,  фотографов, операторов, </w:t>
      </w:r>
      <w:r>
        <w:rPr>
          <w:sz w:val="24"/>
          <w:szCs w:val="24"/>
        </w:rPr>
        <w:t>блогеров</w:t>
      </w:r>
      <w:r>
        <w:rPr>
          <w:sz w:val="24"/>
          <w:szCs w:val="24"/>
        </w:rPr>
        <w:t xml:space="preserve">, </w:t>
      </w:r>
    </w:p>
    <w:p>
      <w:pPr>
        <w:numPr>
          <w:ilvl w:val="1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Популяризация и укрепление института семьи и семейных ценностей через фото и видео искусство. </w:t>
      </w:r>
    </w:p>
    <w:p>
      <w:pPr>
        <w:tabs>
          <w:tab w:val="left" w:pos="2977"/>
        </w:tabs>
        <w:spacing w:line="360" w:lineRule="auto"/>
        <w:rPr>
          <w:sz w:val="16"/>
          <w:szCs w:val="16"/>
        </w:rPr>
      </w:pPr>
    </w:p>
    <w:p>
      <w:pPr>
        <w:tabs>
          <w:tab w:val="left" w:pos="2977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Организаторы конкурса</w:t>
      </w:r>
    </w:p>
    <w:p>
      <w:pPr>
        <w:tabs>
          <w:tab w:val="left" w:pos="2977"/>
        </w:tabs>
        <w:spacing w:line="360" w:lineRule="auto"/>
        <w:ind w:left="360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2.1 Организаторами и инициаторами конкурса являются: </w:t>
      </w:r>
      <w:r>
        <w:rPr>
          <w:bCs/>
          <w:sz w:val="24"/>
          <w:szCs w:val="24"/>
        </w:rPr>
        <w:t xml:space="preserve">Общественная организация </w:t>
      </w:r>
      <w:r>
        <w:rPr>
          <w:sz w:val="24"/>
          <w:szCs w:val="24"/>
        </w:rPr>
        <w:t>«Тюменская областная общественная организация Общероссийской общественной организации «Всероссийское общество инвалидов»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опорный центр инклюзивного добровольчества ТООО ВОИ. </w:t>
      </w:r>
    </w:p>
    <w:p>
      <w:pPr>
        <w:tabs>
          <w:tab w:val="left" w:pos="2977"/>
        </w:tabs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Сроки и порядок проведения</w:t>
      </w:r>
    </w:p>
    <w:p>
      <w:pPr>
        <w:tabs>
          <w:tab w:val="left" w:pos="2977"/>
        </w:tabs>
        <w:spacing w:line="360" w:lineRule="auto"/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3.1   Конкурс проводится </w:t>
      </w:r>
      <w:r>
        <w:rPr>
          <w:b/>
          <w:sz w:val="24"/>
          <w:szCs w:val="24"/>
        </w:rPr>
        <w:t xml:space="preserve">с 1 мая 2020 г. по 1 </w:t>
      </w:r>
      <w:r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2020 года.</w:t>
      </w:r>
    </w:p>
    <w:p>
      <w:pPr>
        <w:tabs>
          <w:tab w:val="left" w:pos="993"/>
          <w:tab w:val="left" w:pos="297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3.2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Подведение итогов Конкурса и объявление победителей состоится в </w:t>
      </w:r>
      <w:r>
        <w:rPr>
          <w:sz w:val="24"/>
          <w:szCs w:val="24"/>
        </w:rPr>
        <w:t>июне</w:t>
      </w:r>
      <w:r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ода. Итоги и имена победителей конкурса будут опубликованы в группе ВК и на сайте ТООО ВОИ. </w:t>
      </w:r>
    </w:p>
    <w:p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 Конкурсные материалы направляются в электронном виде на адрес электронной почты:  </w:t>
      </w:r>
      <w:r>
        <w:fldChar w:fldCharType="begin"/>
      </w:r>
      <w:r>
        <w:instrText xml:space="preserve">HYPERLINK "mailto:mirakly22@mail.ru" </w:instrText>
      </w:r>
      <w:r>
        <w:fldChar w:fldCharType="separate"/>
      </w:r>
      <w:r>
        <w:rPr>
          <w:rStyle w:val="Hyperlink"/>
          <w:sz w:val="24"/>
          <w:szCs w:val="24"/>
        </w:rPr>
        <w:t>mirakly22@mail.ru</w:t>
      </w:r>
      <w:r>
        <w:fldChar w:fldCharType="en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>
        <w:fldChar w:fldCharType="begin"/>
      </w:r>
      <w:r>
        <w:instrText xml:space="preserve">HYPERLINK "mailto:esharov@yandex.ru"</w:instrText>
      </w:r>
      <w:r>
        <w:fldChar w:fldCharType="separate"/>
      </w:r>
      <w:r>
        <w:rPr>
          <w:rStyle w:val="Hyperlink"/>
          <w:sz w:val="24"/>
          <w:szCs w:val="24"/>
          <w:lang w:val="ru-RU"/>
        </w:rPr>
        <w:t>esharov@yandex.ru</w:t>
      </w:r>
      <w:r>
        <w:fldChar w:fldCharType="end"/>
      </w:r>
      <w:r>
        <w:rPr>
          <w:sz w:val="24"/>
          <w:szCs w:val="24"/>
          <w:lang w:val="ru-RU"/>
        </w:rPr>
        <w:t xml:space="preserve"> с</w:t>
      </w:r>
      <w:r>
        <w:rPr>
          <w:sz w:val="24"/>
          <w:szCs w:val="24"/>
        </w:rPr>
        <w:t xml:space="preserve"> пометкой «Фотоконкурс»</w:t>
      </w:r>
      <w:r>
        <w:rPr>
          <w:sz w:val="24"/>
          <w:szCs w:val="24"/>
        </w:rPr>
        <w:t>.</w:t>
      </w:r>
    </w:p>
    <w:p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3.4 Подтверждением того, что конкурсный материал принят, является ответное письмо участнику от организаторов конкурса и публикации фото и видео материалов в группе ВК и на сайте ТООО ВОИ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voi</w:t>
      </w:r>
      <w:r>
        <w:rPr>
          <w:sz w:val="24"/>
          <w:szCs w:val="24"/>
        </w:rPr>
        <w:t>-72.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в рубрике «Фотоконкурс». </w:t>
      </w:r>
    </w:p>
    <w:p>
      <w:pPr>
        <w:spacing w:line="360" w:lineRule="auto"/>
        <w:jc w:val="both"/>
        <w:rPr>
          <w:b/>
          <w:sz w:val="16"/>
          <w:szCs w:val="16"/>
        </w:rPr>
      </w:pPr>
    </w:p>
    <w:p>
      <w:pPr>
        <w:pStyle w:val="Heading3"/>
        <w:spacing w:before="0" w:after="0" w:line="360" w:lineRule="auto"/>
        <w:jc w:val="center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Cs w:val="off"/>
          <w:sz w:val="28"/>
          <w:szCs w:val="28"/>
          <w:lang w:val="ru-RU"/>
        </w:rPr>
        <w:t xml:space="preserve">4.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Условия участия  и требования к конкурсным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материалам</w:t>
      </w:r>
    </w:p>
    <w:p>
      <w:pPr>
        <w:tabs>
          <w:tab w:val="left" w:pos="851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К участию в конкурсе фотографий и видеороликов приглашаются как отдельные участники, так и группы участников: </w:t>
      </w:r>
      <w:r>
        <w:rPr>
          <w:sz w:val="24"/>
          <w:szCs w:val="24"/>
        </w:rPr>
        <w:t xml:space="preserve">члены </w:t>
      </w:r>
      <w:r>
        <w:rPr>
          <w:sz w:val="24"/>
          <w:szCs w:val="24"/>
        </w:rPr>
        <w:t xml:space="preserve">Всероссийского общества </w:t>
      </w:r>
      <w:r>
        <w:rPr>
          <w:sz w:val="24"/>
          <w:szCs w:val="24"/>
        </w:rPr>
        <w:t>инвалидов (</w:t>
      </w:r>
      <w:r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указанием </w:t>
      </w:r>
      <w:r>
        <w:rPr>
          <w:sz w:val="24"/>
          <w:szCs w:val="24"/>
        </w:rPr>
        <w:t>номера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своего </w:t>
      </w:r>
      <w:r>
        <w:rPr>
          <w:sz w:val="24"/>
          <w:szCs w:val="24"/>
        </w:rPr>
        <w:t xml:space="preserve">членского </w:t>
      </w:r>
      <w:r>
        <w:rPr>
          <w:sz w:val="24"/>
          <w:szCs w:val="24"/>
        </w:rPr>
        <w:t xml:space="preserve">билета), </w:t>
      </w:r>
      <w:r>
        <w:rPr>
          <w:sz w:val="24"/>
          <w:szCs w:val="24"/>
        </w:rPr>
        <w:t xml:space="preserve">клубные </w:t>
      </w:r>
      <w:r>
        <w:rPr>
          <w:sz w:val="24"/>
          <w:szCs w:val="24"/>
        </w:rPr>
        <w:t xml:space="preserve">объединения </w:t>
      </w:r>
      <w:r>
        <w:rPr>
          <w:sz w:val="24"/>
          <w:szCs w:val="24"/>
        </w:rPr>
        <w:t xml:space="preserve">ВОИ, </w:t>
      </w:r>
      <w:r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также </w:t>
      </w:r>
      <w:r>
        <w:rPr>
          <w:sz w:val="24"/>
          <w:szCs w:val="24"/>
        </w:rPr>
        <w:t xml:space="preserve">местные </w:t>
      </w:r>
      <w:r>
        <w:rPr>
          <w:sz w:val="24"/>
          <w:szCs w:val="24"/>
        </w:rPr>
        <w:t xml:space="preserve">организации </w:t>
      </w:r>
      <w:r>
        <w:rPr>
          <w:sz w:val="24"/>
          <w:szCs w:val="24"/>
        </w:rPr>
        <w:t xml:space="preserve">Тюменской </w:t>
      </w:r>
      <w:r>
        <w:rPr>
          <w:sz w:val="24"/>
          <w:szCs w:val="24"/>
        </w:rPr>
        <w:t xml:space="preserve">области. </w:t>
      </w:r>
      <w:r>
        <w:rPr>
          <w:sz w:val="24"/>
          <w:szCs w:val="24"/>
        </w:rPr>
        <w:t xml:space="preserve">Возраст </w:t>
      </w:r>
      <w:r>
        <w:rPr>
          <w:sz w:val="24"/>
          <w:szCs w:val="24"/>
        </w:rPr>
        <w:t xml:space="preserve">значения </w:t>
      </w:r>
      <w:r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имеет. </w:t>
      </w:r>
    </w:p>
    <w:p>
      <w:pPr>
        <w:tabs>
          <w:tab w:val="left" w:pos="851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На конкурс принимаются фотографии на тему </w:t>
      </w:r>
      <w:r>
        <w:rPr>
          <w:sz w:val="24"/>
          <w:szCs w:val="24"/>
        </w:rPr>
        <w:t xml:space="preserve">«Пока все дома» </w:t>
      </w:r>
      <w:r>
        <w:rPr>
          <w:sz w:val="24"/>
          <w:szCs w:val="24"/>
        </w:rPr>
        <w:t>цветного и черно-белого изображения 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электронном виде с максимально возможным качеством. </w:t>
      </w:r>
    </w:p>
    <w:p>
      <w:pPr>
        <w:tabs>
          <w:tab w:val="left" w:pos="851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На конкурс принимаются </w:t>
      </w:r>
      <w:r>
        <w:rPr>
          <w:sz w:val="24"/>
          <w:szCs w:val="24"/>
        </w:rPr>
        <w:t>видеоролики</w:t>
      </w:r>
      <w:r>
        <w:rPr>
          <w:sz w:val="24"/>
          <w:szCs w:val="24"/>
        </w:rPr>
        <w:t xml:space="preserve"> продолжительностью не более 3 минут. </w:t>
      </w:r>
    </w:p>
    <w:p>
      <w:pPr>
        <w:tabs>
          <w:tab w:val="left" w:pos="851"/>
        </w:tabs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4.4  Количество фотографий ограничено серией до 7 штук. Количество видеороликов - не более 2.</w:t>
      </w:r>
    </w:p>
    <w:p>
      <w:pPr>
        <w:pStyle w:val="BodyTextInden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4.5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каждой фотографии и видеоролика должно быть:</w:t>
      </w:r>
    </w:p>
    <w:p>
      <w:pPr>
        <w:pStyle w:val="BodyTextInden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Название, отражающее ее/его содержание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BodyTextInden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съемки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BodyTextInden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работы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BodyTextInden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Контакты участника конкурса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BodyTextInden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Комментарии к фотографии/</w:t>
      </w:r>
      <w:r>
        <w:rPr>
          <w:rFonts w:ascii="Times New Roman" w:hAnsi="Times New Roman"/>
          <w:sz w:val="24"/>
          <w:szCs w:val="24"/>
        </w:rPr>
        <w:t>видеролику</w:t>
      </w:r>
    </w:p>
    <w:p>
      <w:pPr>
        <w:pStyle w:val="BodyTextInden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Работы, направленные на конкурс, обратно не возвращаются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остаются в распоряжении ОО «ТООО ВОИ»  для создания архива, посвященного теме инвалидов и инвалидности, могут быть использованы только в некоммерческих целях для репродукции в прессе, каталогах, брошюрах, методических выпусках и т.д.</w:t>
      </w:r>
    </w:p>
    <w:p>
      <w:pPr>
        <w:pStyle w:val="BodyTextIndent"/>
        <w:spacing w:after="0" w:line="360" w:lineRule="auto"/>
        <w:ind w:left="567"/>
        <w:jc w:val="both"/>
        <w:rPr>
          <w:rFonts w:ascii="Times New Roman" w:hAnsi="Times New Roman"/>
          <w:sz w:val="16"/>
          <w:szCs w:val="16"/>
        </w:rPr>
      </w:pPr>
    </w:p>
    <w:p>
      <w:pPr>
        <w:pStyle w:val="BodyTextIndent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Подведение итогов конкурса</w:t>
      </w:r>
    </w:p>
    <w:p>
      <w:pPr>
        <w:pStyle w:val="BodyTextInden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се конкурсные материалы </w:t>
      </w:r>
      <w:r>
        <w:rPr>
          <w:rFonts w:ascii="Times New Roman" w:hAnsi="Times New Roman"/>
          <w:sz w:val="24"/>
          <w:szCs w:val="24"/>
        </w:rPr>
        <w:t>оцениваются</w:t>
      </w:r>
      <w:r>
        <w:rPr>
          <w:rFonts w:ascii="Times New Roman" w:hAnsi="Times New Roman"/>
          <w:sz w:val="24"/>
          <w:szCs w:val="24"/>
        </w:rPr>
        <w:t xml:space="preserve"> отдельно по следующим номинациям:</w:t>
      </w:r>
    </w:p>
    <w:p>
      <w:pPr>
        <w:pStyle w:val="BodyTextIndent"/>
        <w:ind w:left="106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2.1. Лучшая фотография на тему </w:t>
      </w:r>
      <w:r>
        <w:rPr>
          <w:rFonts w:ascii="Times New Roman" w:hAnsi="Times New Roman"/>
          <w:i/>
          <w:sz w:val="24"/>
          <w:szCs w:val="24"/>
        </w:rPr>
        <w:t xml:space="preserve">«Пока все дома» </w:t>
      </w:r>
    </w:p>
    <w:p>
      <w:pPr>
        <w:pStyle w:val="BodyTextIndent"/>
        <w:ind w:left="106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2.2 Лучший видеоролик на тему </w:t>
      </w:r>
      <w:r>
        <w:rPr>
          <w:rFonts w:ascii="Times New Roman" w:hAnsi="Times New Roman"/>
          <w:i/>
          <w:sz w:val="24"/>
          <w:szCs w:val="24"/>
        </w:rPr>
        <w:t xml:space="preserve">«Пока все дома» </w:t>
      </w:r>
      <w:bookmarkStart w:id="0" w:name="_GoBack"/>
      <w:bookmarkEnd w:id="0"/>
    </w:p>
    <w:p>
      <w:pPr>
        <w:pStyle w:val="BodyTextIndent"/>
        <w:spacing w:line="360" w:lineRule="auto"/>
        <w:ind w:left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Критерии оценки работ: соответствие теме, целям и задачам данного конкурса; художественная ценность снимка; редкость, уникальность фотоснимка или видеоролика; содержательность, информативность.</w:t>
      </w:r>
    </w:p>
    <w:p>
      <w:pPr>
        <w:pStyle w:val="BodyTextIndent"/>
        <w:spacing w:line="360" w:lineRule="auto"/>
        <w:ind w:left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Жюри конкурса вправе </w:t>
      </w:r>
      <w:r>
        <w:rPr>
          <w:rFonts w:ascii="Times New Roman" w:hAnsi="Times New Roman"/>
          <w:sz w:val="24"/>
          <w:szCs w:val="24"/>
        </w:rPr>
        <w:t>выделить</w:t>
      </w:r>
      <w:r>
        <w:rPr>
          <w:rFonts w:ascii="Times New Roman" w:hAnsi="Times New Roman"/>
          <w:sz w:val="24"/>
          <w:szCs w:val="24"/>
        </w:rPr>
        <w:t xml:space="preserve"> отдельные номинации. </w:t>
      </w:r>
    </w:p>
    <w:p>
      <w:pPr>
        <w:spacing w:line="360" w:lineRule="auto"/>
        <w:ind w:left="1416"/>
        <w:jc w:val="center"/>
        <w:rPr>
          <w:b/>
          <w:sz w:val="28"/>
          <w:szCs w:val="28"/>
        </w:rPr>
      </w:pPr>
    </w:p>
    <w:p>
      <w:pPr>
        <w:spacing w:line="360" w:lineRule="auto"/>
        <w:ind w:left="1416"/>
        <w:jc w:val="center"/>
        <w:rPr>
          <w:sz w:val="24"/>
          <w:szCs w:val="24"/>
        </w:rPr>
      </w:pPr>
      <w:r>
        <w:rPr>
          <w:b/>
          <w:sz w:val="28"/>
          <w:szCs w:val="28"/>
        </w:rPr>
        <w:t>6. Награждение участников</w:t>
      </w:r>
    </w:p>
    <w:p>
      <w:pPr>
        <w:spacing w:line="360" w:lineRule="auto"/>
        <w:ind w:left="1416"/>
        <w:jc w:val="center"/>
        <w:rPr>
          <w:sz w:val="24"/>
          <w:szCs w:val="24"/>
        </w:rPr>
      </w:pPr>
    </w:p>
    <w:p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Участники, занявшие первое, второе, третье место в соответствующих номинациях, а также ставшие победителями в специальных номинациях конкурса, награждаются профессиональной </w:t>
      </w:r>
      <w:r>
        <w:rPr>
          <w:color w:val="000000"/>
          <w:sz w:val="24"/>
          <w:szCs w:val="24"/>
          <w:shd w:val="clear" w:color="auto" w:fill="ffffff"/>
        </w:rPr>
        <w:t xml:space="preserve">фотосессией, </w:t>
      </w:r>
      <w:r>
        <w:rPr>
          <w:color w:val="000000"/>
          <w:sz w:val="24"/>
          <w:szCs w:val="24"/>
          <w:shd w:val="clear" w:color="auto" w:fill="ffffff"/>
        </w:rPr>
        <w:t xml:space="preserve">специальными </w:t>
      </w:r>
      <w:r>
        <w:rPr>
          <w:color w:val="000000"/>
          <w:sz w:val="24"/>
          <w:szCs w:val="24"/>
          <w:shd w:val="clear" w:color="auto" w:fill="ffffff"/>
        </w:rPr>
        <w:t>призами</w:t>
      </w:r>
      <w:r>
        <w:rPr>
          <w:color w:val="000000"/>
          <w:sz w:val="24"/>
          <w:szCs w:val="24"/>
          <w:shd w:val="clear" w:color="auto" w:fill="ffffff"/>
        </w:rPr>
        <w:t>.</w:t>
      </w:r>
    </w:p>
    <w:p>
      <w:pPr>
        <w:ind w:left="708"/>
        <w:rPr/>
      </w:pPr>
    </w:p>
    <w:sectPr>
      <w:footerReference w:type="default" r:id="rId21"/>
      <w:footerReference w:type="even" r:id="rId22"/>
      <w:pgSz w:w="11906" w:h="16838"/>
      <w:pgMar w:top="709" w:right="566" w:bottom="142" w:left="709" w:header="708" w:footer="2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ind w:right="360"/>
      <w:rPr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rPr>
        <w:rStyle w:val="Pagenumber"/>
      </w:rPr>
    </w:pPr>
    <w:r>
      <w:fldChar w:fldCharType="begin"/>
    </w:r>
    <w:r>
      <w:instrText xml:space="preserve">PAGE  </w:instrText>
    </w:r>
    <w:r>
      <w:fldChar w:fldCharType="end"/>
    </w:r>
  </w:p>
  <w:p>
    <w:pPr>
      <w:pStyle w:val="Footer"/>
      <w:ind w:right="360"/>
      <w:rPr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multiLevelType w:val="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multiLevelType w:val="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multiLevelType w:val="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multiLevelType w:val="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multiLevelType w:val="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multiLevelType w:val="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multiLevelType w:val="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multiLevelType w:val="hybridMultilevel"/>
    <w:lvl w:ilvl="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multiLevelType w:val="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multiLevelType w:val="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multiLevelType w:val="hybridMultilevel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multiLevelType w:val="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multiLevelType w:val="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multiLevelType w:val="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multiLevelType w:val="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multiLevelType w:val="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multiLevelType w:val="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multiLevelType w:val="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multiLevelType w:val="multilevel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multiLevelType w:val="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multiLevelType w:val="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multiLevelType w:val="multilevel"/>
    <w:styleLink w:val="Стиль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multiLevelType w:val="hybridMultilevel"/>
    <w:lvl w:ilvl="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/>
      </w:rPr>
    </w:lvl>
  </w:abstractNum>
  <w:abstractNum w:abstractNumId="26">
    <w:multiLevelType w:val="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multiLevelType w:val="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multiLevelType w:val="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multiLevelType w:val="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o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multiLevelType w:val="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multiLevelType w:val="multilevel"/>
    <w:numStyleLink w:val="Стиль1"/>
  </w:abstractNum>
  <w:abstractNum w:abstractNumId="32">
    <w:multiLevelType w:val="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5"/>
  </w:num>
  <w:num w:numId="6">
    <w:abstractNumId w:val="29"/>
  </w:num>
  <w:num w:numId="7">
    <w:abstractNumId w:val="15"/>
  </w:num>
  <w:num w:numId="8">
    <w:abstractNumId w:val="22"/>
  </w:num>
  <w:num w:numId="9">
    <w:abstractNumId w:val="4"/>
  </w:num>
  <w:num w:numId="10">
    <w:abstractNumId w:val="19"/>
  </w:num>
  <w:num w:numId="11">
    <w:abstractNumId w:val="6"/>
  </w:num>
  <w:num w:numId="12">
    <w:abstractNumId w:val="1"/>
  </w:num>
  <w:num w:numId="13">
    <w:abstractNumId w:val="16"/>
  </w:num>
  <w:num w:numId="14">
    <w:abstractNumId w:val="3"/>
  </w:num>
  <w:num w:numId="15">
    <w:abstractNumId w:val="20"/>
  </w:num>
  <w:num w:numId="16">
    <w:abstractNumId w:val="7"/>
  </w:num>
  <w:num w:numId="17">
    <w:abstractNumId w:val="23"/>
  </w:num>
  <w:num w:numId="18">
    <w:abstractNumId w:val="2"/>
  </w:num>
  <w:num w:numId="19">
    <w:abstractNumId w:val="27"/>
  </w:num>
  <w:num w:numId="20">
    <w:abstractNumId w:val="18"/>
  </w:num>
  <w:num w:numId="21">
    <w:abstractNumId w:val="32"/>
  </w:num>
  <w:num w:numId="22">
    <w:abstractNumId w:val="10"/>
  </w:num>
  <w:num w:numId="23">
    <w:abstractNumId w:val="24"/>
  </w:num>
  <w:num w:numId="24">
    <w:abstractNumId w:val="31"/>
  </w:num>
  <w:num w:numId="25">
    <w:abstractNumId w:val="12"/>
  </w:num>
  <w:num w:numId="26">
    <w:abstractNumId w:val="14"/>
  </w:num>
  <w:num w:numId="27">
    <w:abstractNumId w:val="28"/>
  </w:num>
  <w:num w:numId="28">
    <w:abstractNumId w:val="21"/>
  </w:num>
  <w:num w:numId="29">
    <w:abstractNumId w:val="0"/>
  </w:num>
  <w:num w:numId="30">
    <w:abstractNumId w:val="30"/>
  </w:num>
  <w:num w:numId="31">
    <w:abstractNumId w:val="17"/>
  </w:num>
  <w:num w:numId="32">
    <w:abstractNumId w:val="9"/>
  </w:num>
  <w:num w:numId="33">
    <w:abstractNumId w:val="26"/>
  </w:num>
  <w:num w:numId="34">
    <w:abstractNumId w:val="1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69"/>
    <w:rsid w:val="0001027D"/>
    <w:rsid w:val="00016E06"/>
    <w:rsid w:val="00046F72"/>
    <w:rsid w:val="00067B2C"/>
    <w:rsid w:val="00070FC2"/>
    <w:rsid w:val="00071F19"/>
    <w:rsid w:val="00074735"/>
    <w:rsid w:val="00086777"/>
    <w:rsid w:val="000A76CD"/>
    <w:rsid w:val="000D6014"/>
    <w:rsid w:val="000F481D"/>
    <w:rsid w:val="00102E7F"/>
    <w:rsid w:val="00117350"/>
    <w:rsid w:val="0012096B"/>
    <w:rsid w:val="00183E84"/>
    <w:rsid w:val="001940F2"/>
    <w:rsid w:val="001E09E5"/>
    <w:rsid w:val="00204409"/>
    <w:rsid w:val="002126F3"/>
    <w:rsid w:val="00222FB7"/>
    <w:rsid w:val="00254F51"/>
    <w:rsid w:val="00282934"/>
    <w:rsid w:val="002B1DEA"/>
    <w:rsid w:val="002C723F"/>
    <w:rsid w:val="002D4359"/>
    <w:rsid w:val="0031282B"/>
    <w:rsid w:val="0032124B"/>
    <w:rsid w:val="00327852"/>
    <w:rsid w:val="00330293"/>
    <w:rsid w:val="0033780D"/>
    <w:rsid w:val="00363DC8"/>
    <w:rsid w:val="0037090A"/>
    <w:rsid w:val="003858A7"/>
    <w:rsid w:val="00387322"/>
    <w:rsid w:val="003907DB"/>
    <w:rsid w:val="00395FC0"/>
    <w:rsid w:val="003C0926"/>
    <w:rsid w:val="003D7736"/>
    <w:rsid w:val="003E2B66"/>
    <w:rsid w:val="003F1C9C"/>
    <w:rsid w:val="0041613A"/>
    <w:rsid w:val="00442AE0"/>
    <w:rsid w:val="00460588"/>
    <w:rsid w:val="00463469"/>
    <w:rsid w:val="00466B5A"/>
    <w:rsid w:val="004736B7"/>
    <w:rsid w:val="004832EA"/>
    <w:rsid w:val="004A42C1"/>
    <w:rsid w:val="004B544A"/>
    <w:rsid w:val="004C453C"/>
    <w:rsid w:val="004D00F4"/>
    <w:rsid w:val="004E1DDA"/>
    <w:rsid w:val="004F519C"/>
    <w:rsid w:val="00503634"/>
    <w:rsid w:val="00516D0C"/>
    <w:rsid w:val="00540803"/>
    <w:rsid w:val="00543314"/>
    <w:rsid w:val="00546AF3"/>
    <w:rsid w:val="005474E8"/>
    <w:rsid w:val="00551438"/>
    <w:rsid w:val="00572190"/>
    <w:rsid w:val="005B0357"/>
    <w:rsid w:val="005B223A"/>
    <w:rsid w:val="005B629A"/>
    <w:rsid w:val="005C3463"/>
    <w:rsid w:val="0060240A"/>
    <w:rsid w:val="0060434F"/>
    <w:rsid w:val="0060544F"/>
    <w:rsid w:val="006361CA"/>
    <w:rsid w:val="00636470"/>
    <w:rsid w:val="00652F0F"/>
    <w:rsid w:val="00657BCC"/>
    <w:rsid w:val="006714FB"/>
    <w:rsid w:val="00673AED"/>
    <w:rsid w:val="00682C2F"/>
    <w:rsid w:val="00686CE8"/>
    <w:rsid w:val="00696F4F"/>
    <w:rsid w:val="006B23B2"/>
    <w:rsid w:val="006C209E"/>
    <w:rsid w:val="006C4A00"/>
    <w:rsid w:val="006D58CE"/>
    <w:rsid w:val="007106A5"/>
    <w:rsid w:val="0072081B"/>
    <w:rsid w:val="0072700F"/>
    <w:rsid w:val="00734378"/>
    <w:rsid w:val="00755A25"/>
    <w:rsid w:val="00755F7C"/>
    <w:rsid w:val="007663E1"/>
    <w:rsid w:val="00781503"/>
    <w:rsid w:val="007C7977"/>
    <w:rsid w:val="007D23DA"/>
    <w:rsid w:val="007E50AC"/>
    <w:rsid w:val="007F519B"/>
    <w:rsid w:val="00824339"/>
    <w:rsid w:val="00824CB2"/>
    <w:rsid w:val="00834575"/>
    <w:rsid w:val="00836AD7"/>
    <w:rsid w:val="00850607"/>
    <w:rsid w:val="0087371B"/>
    <w:rsid w:val="00886D94"/>
    <w:rsid w:val="008916D2"/>
    <w:rsid w:val="008A18AE"/>
    <w:rsid w:val="008A6A4F"/>
    <w:rsid w:val="008D14E5"/>
    <w:rsid w:val="008E49C6"/>
    <w:rsid w:val="009356A7"/>
    <w:rsid w:val="009367BF"/>
    <w:rsid w:val="0094622D"/>
    <w:rsid w:val="00960950"/>
    <w:rsid w:val="0097164E"/>
    <w:rsid w:val="00995E80"/>
    <w:rsid w:val="009B6F57"/>
    <w:rsid w:val="009D5412"/>
    <w:rsid w:val="009E4891"/>
    <w:rsid w:val="00A26BA3"/>
    <w:rsid w:val="00A769D9"/>
    <w:rsid w:val="00A85308"/>
    <w:rsid w:val="00A966C9"/>
    <w:rsid w:val="00AE6B4C"/>
    <w:rsid w:val="00B12D91"/>
    <w:rsid w:val="00B25378"/>
    <w:rsid w:val="00B26E9D"/>
    <w:rsid w:val="00B500A8"/>
    <w:rsid w:val="00B64CEF"/>
    <w:rsid w:val="00B722F9"/>
    <w:rsid w:val="00B84BBB"/>
    <w:rsid w:val="00B935A8"/>
    <w:rsid w:val="00B97100"/>
    <w:rsid w:val="00BD3640"/>
    <w:rsid w:val="00BF57E2"/>
    <w:rsid w:val="00C035A9"/>
    <w:rsid w:val="00C2114A"/>
    <w:rsid w:val="00C25632"/>
    <w:rsid w:val="00C27039"/>
    <w:rsid w:val="00C368D0"/>
    <w:rsid w:val="00C71D6F"/>
    <w:rsid w:val="00C737FA"/>
    <w:rsid w:val="00C86A38"/>
    <w:rsid w:val="00C93A66"/>
    <w:rsid w:val="00CA683D"/>
    <w:rsid w:val="00CC54B4"/>
    <w:rsid w:val="00D5717C"/>
    <w:rsid w:val="00D63258"/>
    <w:rsid w:val="00D76130"/>
    <w:rsid w:val="00DB4700"/>
    <w:rsid w:val="00DC7A01"/>
    <w:rsid w:val="00DE1D2B"/>
    <w:rsid w:val="00DE2921"/>
    <w:rsid w:val="00DF2BFA"/>
    <w:rsid w:val="00E30E99"/>
    <w:rsid w:val="00E45D96"/>
    <w:rsid w:val="00E51E9B"/>
    <w:rsid w:val="00E55DCB"/>
    <w:rsid w:val="00E66402"/>
    <w:rsid w:val="00E74860"/>
    <w:rsid w:val="00E87BA0"/>
    <w:rsid w:val="00E91B47"/>
    <w:rsid w:val="00E94615"/>
    <w:rsid w:val="00E976A7"/>
    <w:rsid w:val="00EB7C32"/>
    <w:rsid w:val="00ED2D05"/>
    <w:rsid w:val="00EE535C"/>
    <w:rsid w:val="00F03598"/>
    <w:rsid w:val="00F237EF"/>
    <w:rsid w:val="00F26E24"/>
    <w:rsid w:val="00F36E47"/>
    <w:rsid w:val="00F37D5F"/>
    <w:rsid w:val="00F76F70"/>
    <w:rsid w:val="00F827EC"/>
    <w:rsid w:val="00F93D69"/>
    <w:rsid w:val="00FA01BD"/>
    <w:rsid w:val="00FB75D9"/>
    <w:rsid w:val="00FD715E"/>
    <w:rsid w:val="00FE0830"/>
    <w:rsid w:val="00FE0DE0"/>
    <w:rsid w:val="00F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/>
  </w:docDefaults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spacing w:before="48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Заголовок2Знак"/>
    <w:uiPriority w:val="9"/>
    <w:semiHidden w:val="on"/>
    <w:unhideWhenUsed w:val="on"/>
    <w:qFormat w:val="on"/>
    <w:unhideWhenUsed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Заголовок3Знак"/>
    <w:uiPriority w:val="99"/>
    <w:qFormat w:val="on"/>
    <w:pPr>
      <w:spacing w:before="100" w:after="100"/>
    </w:pPr>
    <w:rPr>
      <w:rFonts w:ascii="Arial Unicode MS" w:cs="Arial Unicode MS" w:eastAsia="Arial Unicode MS" w:hAnsi="Arial Unicode MS"/>
      <w:b/>
      <w:bCs/>
      <w:sz w:val="27"/>
      <w:szCs w:val="27"/>
      <w:lang w:val="en-US" w:eastAsia="en-US"/>
    </w:rPr>
  </w:style>
  <w:style w:type="paragraph" w:styleId="Heading4">
    <w:name w:val="Heading 4"/>
    <w:basedOn w:val="Normal"/>
    <w:next w:val="Normal"/>
    <w:link w:val="Заголовок4Знак"/>
    <w:uiPriority w:val="9"/>
    <w:semiHidden w:val="on"/>
    <w:unhideWhenUsed w:val="on"/>
    <w:qFormat w:val="on"/>
    <w:unhideWhenUsed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Заголовок5Знак"/>
    <w:uiPriority w:val="9"/>
    <w:semiHidden w:val="on"/>
    <w:unhideWhenUsed w:val="on"/>
    <w:qFormat w:val="on"/>
    <w:unhideWhenUsed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Заголовок6Знак"/>
    <w:uiPriority w:val="9"/>
    <w:semiHidden w:val="on"/>
    <w:unhideWhenUsed w:val="on"/>
    <w:qFormat w:val="on"/>
    <w:unhideWhenUsed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Заголовок7Знак"/>
    <w:uiPriority w:val="9"/>
    <w:semiHidden w:val="on"/>
    <w:unhideWhenUsed w:val="on"/>
    <w:qFormat w:val="on"/>
    <w:unhideWhenUsed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Заголовок8Знак"/>
    <w:uiPriority w:val="9"/>
    <w:semiHidden w:val="on"/>
    <w:unhideWhenUsed w:val="on"/>
    <w:qFormat w:val="on"/>
    <w:unhideWhenUsed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color w:val="404040" w:themeColor="text1" w:themeTint="bf"/>
    </w:rPr>
  </w:style>
  <w:style w:type="paragraph" w:styleId="Heading9">
    <w:name w:val="Heading 9"/>
    <w:basedOn w:val="Normal"/>
    <w:next w:val="Normal"/>
    <w:link w:val="Заголовок9Знак"/>
    <w:uiPriority w:val="9"/>
    <w:semiHidden w:val="on"/>
    <w:unhideWhenUsed w:val="on"/>
    <w:qFormat w:val="on"/>
    <w:unhideWhenUsed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uiPriority w:val="9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uiPriority w:val="9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uiPriority w:val="99"/>
  </w:style>
  <w:style w:type="paragraph" w:styleId="BodyText2">
    <w:name w:val="Body Text 2"/>
    <w:basedOn w:val="Normal"/>
    <w:link w:val="Основнойтекст2Знак"/>
    <w:uiPriority w:val="99"/>
    <w:pPr>
      <w:spacing w:after="120" w:line="480" w:lineRule="auto"/>
    </w:pPr>
    <w:rPr>
      <w:sz w:val="24"/>
      <w:szCs w:val="24"/>
    </w:rPr>
  </w:style>
  <w:style w:type="character" w:customStyle="1" w:styleId="Основнойтекст2Знак">
    <w:name w:val="Основной текст 2 Знак"/>
    <w:link w:val="BodyText2"/>
    <w:uiPriority w:val="99"/>
    <w:rPr>
      <w:sz w:val="24"/>
      <w:szCs w:val="24"/>
    </w:rPr>
  </w:style>
  <w:style w:type="paragraph" w:styleId="Header">
    <w:name w:val="Header"/>
    <w:basedOn w:val="Normal"/>
    <w:link w:val="ВерхнийколонтитулЗнак"/>
    <w:uiPriority w:val="99"/>
    <w:pPr>
      <w:tabs>
        <w:tab w:val="center" w:pos="4677"/>
        <w:tab w:val="right" w:pos="9355"/>
      </w:tabs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numbering" w:customStyle="1" w:styleId="Стиль1">
    <w:name w:val="Стиль1"/>
    <w:uiPriority w:val="99"/>
    <w:pPr>
      <w:numPr>
        <w:ilvl w:val="0"/>
        <w:numId w:val="23"/>
      </w:numPr>
    </w:pPr>
  </w:style>
  <w:style w:type="paragraph" w:styleId="NoSpacing">
    <w:name w:val="No Spacing"/>
    <w:uiPriority w:val="1"/>
    <w:qFormat w:val="on"/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Заголовок4Знак">
    <w:name w:val="Заголовок 4 Знак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Заголовок5Знак">
    <w:name w:val="Заголовок 5 Знак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Заголовок6Знак">
    <w:name w:val="Заголовок 6 Знак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Заголовок7Знак">
    <w:name w:val="Заголовок 7 Знак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НазваниеЗнак"/>
    <w:uiPriority w:val="10"/>
    <w:qFormat w:val="on"/>
    <w:pPr>
      <w:pBdr>
        <w:bottom w:val="single" w:color="4f81bd" w:themeColor="accent1" w:sz="8" w:space="4"/>
      </w:pBdr>
      <w:spacing w:after="300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НазваниеЗнак">
    <w:name w:val="Название Знак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ПодзаголовокЗнак"/>
    <w:uiPriority w:val="11"/>
    <w:qFormat w:val="on"/>
    <w:pPr>
      <w:numPr>
        <w:ilvl w:val="1"/>
        <w:numId w:val="0"/>
      </w:numPr>
    </w:pPr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ВыделеннаяцитатаЗнак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ВыделеннаяцитатаЗнак">
    <w:name w:val="Выделенная цитата Знак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ТекстсноскиЗнак"/>
    <w:uiPriority w:val="99"/>
    <w:semiHidden w:val="on"/>
    <w:unhideWhenUsed w:val="on"/>
    <w:unhideWhenUsed w:val="on"/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ТекстконцевойсноскиЗнак"/>
    <w:uiPriority w:val="99"/>
    <w:semiHidden w:val="on"/>
    <w:unhideWhenUsed w:val="on"/>
    <w:unhideWhenUsed w:val="on"/>
  </w:style>
  <w:style w:type="character" w:customStyle="1" w:styleId="ТекстконцевойсноскиЗнак">
    <w:name w:val="Текст концевой сноски Знак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ТекстЗнак"/>
    <w:uiPriority w:val="99"/>
    <w:semiHidden w:val="on"/>
    <w:unhideWhenUsed w:val="on"/>
    <w:unhideWhenUsed w:val="on"/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unhideWhenUsed w:val="on"/>
    <w:rPr>
      <w:rFonts w:asciiTheme="majorHAnsi" w:cstheme="majorBidi" w:eastAsiaTheme="majorEastAsia" w:hAnsiTheme="majorHAns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pPr>
      <w:spacing w:before="100" w:after="100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ody Text Indent"/>
    <w:basedOn w:val="a"/>
    <w:uiPriority w:val="9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</w:style>
  <w:style w:type="paragraph" w:styleId="21">
    <w:name w:val="Body Text 2"/>
    <w:basedOn w:val="a"/>
    <w:link w:val="22"/>
    <w:uiPriority w:val="99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Pr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numbering" w:customStyle="1" w:styleId="1">
    <w:name w:val="Стиль1"/>
    <w:uiPriority w:val="99"/>
    <w:pPr>
      <w:numPr>
        <w:numId w:val="23"/>
      </w:numPr>
    </w:pPr>
  </w:style>
  <w:style w:type="paragraph" w:styleId="a9">
    <w:name w:val="No Spacing"/>
    <w:uiPriority w:val="1"/>
    <w:qFormat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1">
    <w:name w:val="Strong"/>
    <w:basedOn w:val="a0"/>
    <w:uiPriority w:val="22"/>
    <w:qFormat/>
    <w:rPr>
      <w:b/>
      <w:bCs/>
    </w:rPr>
  </w:style>
  <w:style w:type="paragraph" w:styleId="23">
    <w:name w:val="Quote"/>
    <w:basedOn w:val="a"/>
    <w:next w:val="a"/>
    <w:link w:val="24"/>
    <w:uiPriority w:val="29"/>
    <w:qFormat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Pr>
      <w:b/>
      <w:bCs/>
      <w:smallCaps/>
      <w:spacing w:val="5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note text"/>
    <w:basedOn w:val="a"/>
    <w:link w:val="af9"/>
    <w:uiPriority w:val="99"/>
    <w:semiHidden/>
    <w:unhideWhenUsed/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afe">
    <w:name w:val="Plain Text"/>
    <w:basedOn w:val="a"/>
    <w:link w:val="aff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">
    <w:name w:val="Текст Знак"/>
    <w:basedOn w:val="a0"/>
    <w:link w:val="afe"/>
    <w:uiPriority w:val="99"/>
    <w:rPr>
      <w:rFonts w:ascii="Courier New" w:hAnsi="Courier New" w:cs="Courier New"/>
      <w:sz w:val="21"/>
      <w:szCs w:val="21"/>
    </w:rPr>
  </w:style>
  <w:style w:type="paragraph" w:styleId="aff0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  <w:sz w:val="24"/>
    </w:rPr>
  </w:style>
  <w:style w:type="paragraph" w:styleId="25">
    <w:name w:val="envelope return"/>
    <w:basedOn w:val="a"/>
    <w:uiPriority w:val="99"/>
    <w:unhideWhenUsed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footer" Target="footer2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oter" Target="footer1.xml"/><Relationship Id="rId2" Type="http://schemas.openxmlformats.org/officeDocument/2006/relationships/styles" Target="styles.xml"/><Relationship Id="rId20" Type="http://schemas.openxmlformats.org/officeDocument/2006/relationships/footer" Target="footer2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9" Type="http://schemas.openxmlformats.org/officeDocument/2006/relationships/footer" Target="footer1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Relationship Id="rId8" Type="http://schemas.openxmlformats.org/officeDocument/2006/relationships/hyperlink" Target="mailto:mirakly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3336</CharactersWithSpaces>
  <SharedDoc>false</SharedDoc>
  <HLinks>
    <vt:vector size="6" baseType="variant">
      <vt:variant>
        <vt:i4>7733323</vt:i4>
      </vt:variant>
      <vt:variant>
        <vt:i4>0</vt:i4>
      </vt:variant>
      <vt:variant>
        <vt:i4>0</vt:i4>
      </vt:variant>
      <vt:variant>
        <vt:i4>5</vt:i4>
      </vt:variant>
      <vt:variant>
        <vt:lpwstr>mailto:voi72@bk.ru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unknown</cp:lastModifiedBy>
</cp:coreProperties>
</file>